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4800532"/>
        <w:docPartObj>
          <w:docPartGallery w:val="Cover Page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215DBB" w:rsidRPr="00E571BF" w:rsidRDefault="00215DBB" w:rsidP="00215DBB"/>
        <w:sdt>
          <w:sdtPr>
            <w:rPr>
              <w:b/>
              <w:bCs/>
              <w:sz w:val="36"/>
              <w:szCs w:val="36"/>
              <w:lang w:eastAsia="ru-RU"/>
            </w:rPr>
            <w:id w:val="5120335"/>
            <w:docPartObj>
              <w:docPartGallery w:val="Cover Pages"/>
              <w:docPartUnique/>
            </w:docPartObj>
          </w:sdtPr>
          <w:sdtEndPr>
            <w:rPr>
              <w:rFonts w:asciiTheme="majorHAnsi" w:eastAsiaTheme="majorEastAsia" w:hAnsiTheme="majorHAnsi" w:cstheme="majorBidi"/>
              <w:b w:val="0"/>
              <w:bCs w:val="0"/>
              <w:sz w:val="22"/>
              <w:szCs w:val="22"/>
            </w:rPr>
          </w:sdtEndPr>
          <w:sdtContent>
            <w:tbl>
              <w:tblPr>
                <w:tblpPr w:leftFromText="187" w:rightFromText="187" w:horzAnchor="margin" w:tblpYSpec="bottom"/>
                <w:tblW w:w="2262" w:type="pct"/>
                <w:tblLook w:val="04A0"/>
              </w:tblPr>
              <w:tblGrid>
                <w:gridCol w:w="4330"/>
              </w:tblGrid>
              <w:tr w:rsidR="00215DBB" w:rsidTr="00017EDB">
                <w:trPr>
                  <w:trHeight w:val="253"/>
                </w:trPr>
                <w:tc>
                  <w:tcPr>
                    <w:tcW w:w="4330" w:type="dxa"/>
                  </w:tcPr>
                  <w:p w:rsidR="00215DBB" w:rsidRPr="00060B04" w:rsidRDefault="00215DBB" w:rsidP="00017EDB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215DBB" w:rsidTr="00017EDB">
                <w:trPr>
                  <w:trHeight w:val="202"/>
                </w:trPr>
                <w:tc>
                  <w:tcPr>
                    <w:tcW w:w="4330" w:type="dxa"/>
                  </w:tcPr>
                  <w:p w:rsidR="00215DBB" w:rsidRPr="00060B04" w:rsidRDefault="00215DBB" w:rsidP="00017EDB">
                    <w:pPr>
                      <w:pStyle w:val="a3"/>
                    </w:pPr>
                  </w:p>
                </w:tc>
              </w:tr>
              <w:tr w:rsidR="00215DBB" w:rsidTr="00017EDB">
                <w:trPr>
                  <w:trHeight w:val="253"/>
                </w:trPr>
                <w:tc>
                  <w:tcPr>
                    <w:tcW w:w="4330" w:type="dxa"/>
                  </w:tcPr>
                  <w:p w:rsidR="00215DBB" w:rsidRPr="00060B04" w:rsidRDefault="00215DBB" w:rsidP="00017EDB">
                    <w:pPr>
                      <w:pStyle w:val="a3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c>
              </w:tr>
              <w:tr w:rsidR="00215DBB" w:rsidTr="00017EDB">
                <w:trPr>
                  <w:trHeight w:val="202"/>
                </w:trPr>
                <w:tc>
                  <w:tcPr>
                    <w:tcW w:w="4330" w:type="dxa"/>
                  </w:tcPr>
                  <w:p w:rsidR="00215DBB" w:rsidRDefault="00215DBB" w:rsidP="00017EDB">
                    <w:pPr>
                      <w:pStyle w:val="a3"/>
                      <w:rPr>
                        <w:b/>
                        <w:bCs/>
                      </w:rPr>
                    </w:pPr>
                  </w:p>
                </w:tc>
              </w:tr>
            </w:tbl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МУНИЦИПАЛЬНОЕ БЮДЖЕТНОЕ ДОШКОЛЬНОЕ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ОБРАЗОВАТЕЛЬНОЕ УЧРЕЖДЕНИЕ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«ДЕТСКИЙ САД ОБЩЕРАЗВИВАЮЩЕГО ВИДА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№38 «РОСИНКА»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города Рубцовска Алтайского края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__________________________________________________________________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658208, г. Рубцовск, ул. Ст. Разина, 198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eastAsia="Times New Roman" w:hAnsi="Times New Roman" w:cs="Times New Roman"/>
                  <w:b/>
                  <w:szCs w:val="28"/>
                </w:rPr>
              </w:pPr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 xml:space="preserve">тел: 6-36-43 , 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detskiu</w:t>
              </w:r>
              <w:proofErr w:type="spellEnd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@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yandex</w:t>
              </w:r>
              <w:proofErr w:type="spellEnd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</w:rPr>
                <w:t>.</w:t>
              </w:r>
              <w:proofErr w:type="spellStart"/>
              <w:r w:rsidRPr="00D46C2F">
                <w:rPr>
                  <w:rFonts w:ascii="Times New Roman" w:eastAsia="Times New Roman" w:hAnsi="Times New Roman" w:cs="Times New Roman"/>
                  <w:b/>
                  <w:szCs w:val="28"/>
                  <w:lang w:val="en-US"/>
                </w:rPr>
                <w:t>ru</w:t>
              </w:r>
              <w:proofErr w:type="spellEnd"/>
            </w:p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/>
            <w:p w:rsidR="00215DBB" w:rsidRDefault="00215DBB" w:rsidP="00215DBB">
              <w:pPr>
                <w:spacing w:after="0"/>
                <w:jc w:val="center"/>
                <w:rPr>
                  <w:rFonts w:ascii="Times New Roman" w:hAnsi="Times New Roman" w:cs="Times New Roman"/>
                  <w:b/>
                  <w:sz w:val="40"/>
                  <w:szCs w:val="40"/>
                </w:rPr>
              </w:pPr>
              <w:r>
                <w:rPr>
                  <w:rFonts w:ascii="Times New Roman" w:hAnsi="Times New Roman" w:cs="Times New Roman"/>
                  <w:b/>
                  <w:sz w:val="40"/>
                  <w:szCs w:val="40"/>
                </w:rPr>
                <w:t>Консультация для родителей</w:t>
              </w:r>
            </w:p>
            <w:p w:rsidR="00215DBB" w:rsidRPr="00D46C2F" w:rsidRDefault="00215DBB" w:rsidP="00215DBB">
              <w:pPr>
                <w:spacing w:after="0"/>
                <w:jc w:val="center"/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b/>
                  <w:sz w:val="40"/>
                  <w:szCs w:val="40"/>
                </w:rPr>
                <w:t>«Компьютер в доме»</w:t>
              </w:r>
            </w:p>
            <w:p w:rsidR="00215DBB" w:rsidRPr="00D46C2F" w:rsidRDefault="00215DBB" w:rsidP="00215DBB">
              <w:pPr>
                <w:jc w:val="center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Pr="00D46C2F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Pr="00D46C2F" w:rsidRDefault="00215DBB" w:rsidP="00215DBB">
              <w:pPr>
                <w:jc w:val="right"/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Default="00215DBB" w:rsidP="00215DBB">
              <w:pPr>
                <w:jc w:val="right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b/>
                  <w:sz w:val="32"/>
                  <w:szCs w:val="32"/>
                </w:rPr>
                <w:t>Из   опыта работы</w:t>
              </w:r>
              <w:r w:rsidRPr="00D46C2F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 </w:t>
              </w:r>
              <w:r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воспитателя </w:t>
              </w:r>
            </w:p>
            <w:p w:rsidR="00215DBB" w:rsidRPr="00D46C2F" w:rsidRDefault="00215DBB" w:rsidP="00215DBB">
              <w:pPr>
                <w:jc w:val="right"/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32"/>
                  <w:szCs w:val="32"/>
                </w:rPr>
                <w:t>Габидулиной</w:t>
              </w:r>
              <w:proofErr w:type="spellEnd"/>
              <w:r>
                <w:rPr>
                  <w:rFonts w:ascii="Times New Roman" w:hAnsi="Times New Roman" w:cs="Times New Roman"/>
                  <w:sz w:val="32"/>
                  <w:szCs w:val="32"/>
                </w:rPr>
                <w:t xml:space="preserve">  Светланы Викторовны</w:t>
              </w:r>
            </w:p>
            <w:p w:rsidR="00215DBB" w:rsidRPr="00D46C2F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Pr="00D46C2F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Pr="00D46C2F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</w:p>
            <w:p w:rsidR="00215DBB" w:rsidRPr="00F255EA" w:rsidRDefault="00215DBB" w:rsidP="00215DBB">
              <w:pPr>
                <w:rPr>
                  <w:rFonts w:ascii="Times New Roman" w:hAnsi="Times New Roman" w:cs="Times New Roman"/>
                  <w:sz w:val="32"/>
                  <w:szCs w:val="32"/>
                </w:rPr>
              </w:pPr>
              <w:r>
                <w:rPr>
                  <w:rFonts w:ascii="Times New Roman" w:hAnsi="Times New Roman" w:cs="Times New Roman"/>
                  <w:sz w:val="32"/>
                  <w:szCs w:val="32"/>
                </w:rPr>
                <w:t>2019</w:t>
              </w:r>
              <w:r w:rsidRPr="00D46C2F">
                <w:rPr>
                  <w:rFonts w:ascii="Times New Roman" w:hAnsi="Times New Roman" w:cs="Times New Roman"/>
                  <w:sz w:val="32"/>
                  <w:szCs w:val="32"/>
                </w:rPr>
                <w:t xml:space="preserve"> год</w:t>
              </w:r>
            </w:p>
          </w:sdtContent>
        </w:sdt>
      </w:sdtContent>
    </w:sdt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5DBB" w:rsidRPr="00541403" w:rsidRDefault="00215DBB" w:rsidP="0021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403"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215DBB" w:rsidRDefault="00215DBB" w:rsidP="0021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403">
        <w:rPr>
          <w:rFonts w:ascii="Times New Roman" w:hAnsi="Times New Roman" w:cs="Times New Roman"/>
          <w:b/>
          <w:sz w:val="32"/>
          <w:szCs w:val="32"/>
        </w:rPr>
        <w:t>«Компьютер в доме»</w:t>
      </w:r>
    </w:p>
    <w:p w:rsidR="00215DBB" w:rsidRPr="005452F7" w:rsidRDefault="00215DBB" w:rsidP="00215D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Современные дети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общаются с телевидением, видео и компьютером. Если предыдущее поколение было поколением книг, то современное получает информацию через видеоряд. Компьютер в наше время вещь необходимая.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Многих родителей волнует эта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возникают естественные вопросы: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"А не опасен ли компьютер моему ребенку?",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"Сколько времени можно проводить за ним?",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"Не мешает ли он нормальному развитию детей?".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hAnsi="Times New Roman" w:cs="Times New Roman"/>
          <w:color w:val="111111"/>
          <w:sz w:val="28"/>
          <w:szCs w:val="28"/>
        </w:rPr>
        <w:t>Наверное, большинство </w:t>
      </w:r>
      <w:r w:rsidRPr="005414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41403">
        <w:rPr>
          <w:rFonts w:ascii="Times New Roman" w:hAnsi="Times New Roman" w:cs="Times New Roman"/>
          <w:color w:val="111111"/>
          <w:sz w:val="28"/>
          <w:szCs w:val="28"/>
        </w:rPr>
        <w:t> сталкиваются сейчас с тем </w:t>
      </w:r>
      <w:r w:rsidRPr="005414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компьютерным бумом</w:t>
      </w:r>
      <w:r w:rsidRPr="00541403">
        <w:rPr>
          <w:rFonts w:ascii="Times New Roman" w:hAnsi="Times New Roman" w:cs="Times New Roman"/>
          <w:color w:val="111111"/>
          <w:sz w:val="28"/>
          <w:szCs w:val="28"/>
        </w:rPr>
        <w:t>, которому подвержены почти все дети. Сегодня притягательность </w:t>
      </w:r>
      <w:r w:rsidRPr="005414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компьютера</w:t>
      </w:r>
      <w:r w:rsidRPr="00541403">
        <w:rPr>
          <w:rFonts w:ascii="Times New Roman" w:hAnsi="Times New Roman" w:cs="Times New Roman"/>
          <w:color w:val="111111"/>
          <w:sz w:val="28"/>
          <w:szCs w:val="28"/>
        </w:rPr>
        <w:t> не сравнить ни с телевизором, ни с любым другим занятием. Магия </w:t>
      </w:r>
      <w:r w:rsidRPr="005414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компьютерных</w:t>
      </w:r>
      <w:r w:rsidRPr="00541403">
        <w:rPr>
          <w:rFonts w:ascii="Times New Roman" w:hAnsi="Times New Roman" w:cs="Times New Roman"/>
          <w:color w:val="111111"/>
          <w:sz w:val="28"/>
          <w:szCs w:val="28"/>
        </w:rPr>
        <w:t> игр охватила сейчас почти все юное поколение во всем мире.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наше время трудно представить себе жизнь без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компьютера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планшета и 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телефона. Им пользуются 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и их дети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бабушки и дедушки. Для кого-то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рабочий инструмент, для кого-то источник информации, а для кого-то замечательная игрушка. Редкий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сейчас не умеет пользоваться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компьютером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. У многих возникает 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: хорошо это или плохо?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Ответить на этот вопрос однозначно нельзя. Попробуем выделить положительные и отрицательные стороны в умении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 пользоваться компьютером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Положительные  моменты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1. умение работать на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компьютере </w:t>
      </w:r>
      <w:r w:rsidRPr="00541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(владение мышью, умение включать, выключить и т. д.)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– источник информации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развитие интеллекта ребёнка через развивающие игры.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Отрицательные  моменты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1. нарушение санитарно-гигиенических требований к организации места ведёт к ухудшению здоровья</w:t>
      </w:r>
    </w:p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компьютерная зависимость</w:t>
      </w:r>
    </w:p>
    <w:p w:rsidR="00215DBB" w:rsidRPr="00541403" w:rsidRDefault="00215DBB" w:rsidP="00215DBB">
      <w:pPr>
        <w:spacing w:before="393" w:after="3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На компьютере ребенок занимается с удовольствием. Это связано с тем, что компьютер сам по себе привлекателен для детей - как любая новая игрушка. Поэтому игры на компьютере и не воспринимаются детьми в качестве занятий. А какой же ребенок не любит играть?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экране дисплея оживают любые фантазии ребенка, герои книг и сказок. Но также оживают и предметы окружающего мира, цифры и буквы. Попадая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 компьютерную игру, они создают особый мир, похожий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реальный, но и отличающийся от него. 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Детская память непроизвольна, дети запоминают только яркие, эмоциональные для них случаи или детали, и здесь опять незаменимым помощником является компьютер, так как он делает значимым и ярким содержание усваиваемого материала, что не только ускоряет его запоминание, но и делает его более осмысленным и долговременным.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Компьютер помогает ребенку научиться читать, изучать иностранные языки. Есть компьютерные энциклопедии, преподносящие ребенку знания в занимательной игровой форме.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детских «</w:t>
      </w:r>
      <w:proofErr w:type="spell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квестах</w:t>
      </w:r>
      <w:proofErr w:type="spell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» действуют герои мультфильмов, там никого не надо убивать, в этих играх много по-настоящему смешного. А смысл игры сводится к достижению цели путем решения логических задачек.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 помните, что взгляды ребенка формируются на основании его </w:t>
      </w:r>
      <w:r w:rsidRPr="00541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ежедневного чувственного опыта 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- то есть того, что он ежедневно видит и слышит.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 лишайте вашего ребенка реальной жизни!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и приучать ребенка мастерить, рисовать, лепить — в общем, что-нибудь делать руками. Если квартира позволяет, выкроите ему уголок для мастерской. Увлекшись каким-нибудь ремеслом, ребенок будет меньше тянуться к компьютеру. Но только надо проявить упорство, вовлекая его в новую деятельность, ведь «проблемные» дети боятся неудач и предпочитают заранее отказаться от всего того, что кажется им чересчур сложным.</w:t>
      </w:r>
    </w:p>
    <w:p w:rsidR="00215DBB" w:rsidRPr="00541403" w:rsidRDefault="00215DBB" w:rsidP="00215DBB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41403">
        <w:rPr>
          <w:color w:val="111111"/>
          <w:sz w:val="28"/>
          <w:szCs w:val="28"/>
        </w:rPr>
        <w:t> чаще всего беспокоит влияние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компьютера</w:t>
      </w:r>
      <w:r w:rsidRPr="00541403">
        <w:rPr>
          <w:color w:val="111111"/>
          <w:sz w:val="28"/>
          <w:szCs w:val="28"/>
        </w:rPr>
        <w:t> на зрение и вред излучений, а также возможность получить в лице собственного ребенка будущего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компьютерного фаната</w:t>
      </w:r>
      <w:r w:rsidRPr="00541403">
        <w:rPr>
          <w:color w:val="111111"/>
          <w:sz w:val="28"/>
          <w:szCs w:val="28"/>
        </w:rPr>
        <w:t>, погруженного в искусственный виртуальный мир, уводящий его от реальной жизни.</w:t>
      </w:r>
    </w:p>
    <w:p w:rsidR="00215DBB" w:rsidRPr="00541403" w:rsidRDefault="00215DBB" w:rsidP="00215DBB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1403">
        <w:rPr>
          <w:color w:val="111111"/>
          <w:sz w:val="28"/>
          <w:szCs w:val="28"/>
        </w:rPr>
        <w:t>Какую картину мы наблюдаем почти во всех семьях, где есть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компьютер</w:t>
      </w:r>
      <w:r w:rsidRPr="00541403">
        <w:rPr>
          <w:color w:val="111111"/>
          <w:sz w:val="28"/>
          <w:szCs w:val="28"/>
        </w:rPr>
        <w:t>? Ребенок, придя домой, бросается к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компьютеру</w:t>
      </w:r>
      <w:r w:rsidRPr="00541403">
        <w:rPr>
          <w:color w:val="111111"/>
          <w:sz w:val="28"/>
          <w:szCs w:val="28"/>
        </w:rPr>
        <w:t xml:space="preserve">, вяло </w:t>
      </w:r>
      <w:r>
        <w:rPr>
          <w:color w:val="111111"/>
          <w:sz w:val="28"/>
          <w:szCs w:val="28"/>
        </w:rPr>
        <w:t>«</w:t>
      </w:r>
      <w:proofErr w:type="gramStart"/>
      <w:r w:rsidRPr="00541403">
        <w:rPr>
          <w:color w:val="111111"/>
          <w:sz w:val="28"/>
          <w:szCs w:val="28"/>
        </w:rPr>
        <w:t>отбрыкиваясь</w:t>
      </w:r>
      <w:proofErr w:type="gramEnd"/>
      <w:r>
        <w:rPr>
          <w:color w:val="111111"/>
          <w:sz w:val="28"/>
          <w:szCs w:val="28"/>
        </w:rPr>
        <w:t>»</w:t>
      </w:r>
      <w:r w:rsidRPr="00541403">
        <w:rPr>
          <w:color w:val="111111"/>
          <w:sz w:val="28"/>
          <w:szCs w:val="28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215DBB" w:rsidRPr="00541403" w:rsidRDefault="00215DBB" w:rsidP="00215DBB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1403">
        <w:rPr>
          <w:color w:val="111111"/>
          <w:sz w:val="28"/>
          <w:szCs w:val="28"/>
        </w:rPr>
        <w:t>Поверьте, вы не одиноки.</w:t>
      </w:r>
    </w:p>
    <w:p w:rsidR="00215DBB" w:rsidRPr="00541403" w:rsidRDefault="00215DBB" w:rsidP="00215DBB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41403">
        <w:rPr>
          <w:color w:val="111111"/>
          <w:sz w:val="28"/>
          <w:szCs w:val="28"/>
        </w:rPr>
        <w:t>Многие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41403">
        <w:rPr>
          <w:color w:val="111111"/>
          <w:sz w:val="28"/>
          <w:szCs w:val="28"/>
        </w:rPr>
        <w:t>, купив своему ребенку </w:t>
      </w:r>
      <w:r w:rsidRPr="0054140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компьютер</w:t>
      </w:r>
      <w:r w:rsidRPr="00541403">
        <w:rPr>
          <w:color w:val="111111"/>
          <w:sz w:val="28"/>
          <w:szCs w:val="28"/>
        </w:rPr>
        <w:t>, вздыхают облегченно, т. к. этим в какой-то степени решаются проблемы свободного времени ребенка, его обучения </w:t>
      </w:r>
      <w:r w:rsidRPr="00541403">
        <w:rPr>
          <w:i/>
          <w:iCs/>
          <w:color w:val="111111"/>
          <w:sz w:val="28"/>
          <w:szCs w:val="28"/>
          <w:bdr w:val="none" w:sz="0" w:space="0" w:color="auto" w:frame="1"/>
        </w:rPr>
        <w:t>(по обучающим программам)</w:t>
      </w:r>
      <w:r w:rsidRPr="00541403">
        <w:rPr>
          <w:color w:val="111111"/>
          <w:sz w:val="28"/>
          <w:szCs w:val="28"/>
        </w:rPr>
        <w:t> или развития (по развивающим программам, а также получения им заряда положительных эмоций от любимой игры и т. п.</w:t>
      </w:r>
      <w:proofErr w:type="gramEnd"/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 для того, чтобы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стал вашим союзником в воспитании и развитии ребёнка, а не врагом, необходимо строго выполнять ряд 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требований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Не рекомендуется допускать ребенка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 к компьютеру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чаще 2-3 раз в неделю, больше одного раза в течение дня, а также поздно вечером или перед сном.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разовой работы ребенка на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компьютере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не должна превышать 10 минут для детей 5 лет, 15 минут – для детей 6 лет.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игры за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компьютером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хотите максимально с пользой для ребенка изучать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то следует запомнить 5 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лучше поставить в углу или, чтобы задняя поверхность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компьютера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была повернута к стене.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В комнате, где расположен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рекомендуется ежедневная влажная уборка.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тем как работать на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компьютере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протирайте экран тряпочкой.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 комнате, где стоит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будут комнатные цветы, поставьте рядом кактус.</w:t>
      </w:r>
    </w:p>
    <w:p w:rsidR="00215DBB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Почаще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проветривайте комнату, где стоит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, и следите за влажностью.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Рабочее место - так же очень важный момент. Организовать его не трудно, но оно обеспечит вашему ребенку комфортные занятия за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компьютером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5DBB" w:rsidRPr="00541403" w:rsidRDefault="00215DBB" w:rsidP="00215DBB">
      <w:pPr>
        <w:spacing w:before="393" w:after="39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215DBB" w:rsidRPr="00541403" w:rsidRDefault="00215DBB" w:rsidP="00215DBB">
      <w:pPr>
        <w:spacing w:before="393" w:after="3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ребенка нужно научить делать простую гимнастику для глаз, это очень важно для детского зрения.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Гимнастика для глаз выполняется достаточно </w:t>
      </w:r>
      <w:r w:rsidRPr="0054140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просто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Плавно закрыть, потом плавно и широко открыть их. Повторить такие движения несколько раз.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Упражнения просты и скоро ребенок сможет их выполнять самостоятельно.</w:t>
      </w: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Не внушайте ребенку отношение к компьютеру как к </w:t>
      </w:r>
      <w:proofErr w:type="spellStart"/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сверхценности</w:t>
      </w:r>
      <w:proofErr w:type="spellEnd"/>
      <w:r w:rsidRPr="005414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!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Так, например, не нужно, чтобы возможность поиграть в компьютер была для ваших детей лучшей наградой за труды. «Умному ящику» следует отвести более скромное место в ряду других занятий. Давайте ребенку понять, что в эти игры чаще всего играют со скуки, когда больше нечего делать. И не только на словах, но и на деле демонстрируйте ему, что в мире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интересного.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демонизируйте «агрегат» жалобами на то, что ребенка от него не оторвать. Вы ведь таким образом расписываетесь в собственном бессилии и предрешаете свое поражение.</w:t>
      </w: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почувствуете, что компьютер начал затягивать вашего ребенка, поскорее займитесь выявлением психологических причин, по которым вашему сыну (от компьютера обычно не оторвать мальчишек) милее всего общество «умного ящика».</w:t>
      </w:r>
    </w:p>
    <w:p w:rsidR="00215DBB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есть дети, которых нужно учить общаться. И это труднее, чем обучение чтению и письму. Но не надо жалеть сил, ведь если пустить все на самотек, благоприятный период для овладения самым, может быть, необходимым для человека навыком — навыком общения — будет упущен.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когда вы спохватитесь (а рано или поздно это произойдет, ибо столь важный пробел </w:t>
      </w:r>
      <w:proofErr w:type="spell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не-избежно</w:t>
      </w:r>
      <w:proofErr w:type="spell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скажется на многих сторонах жизни ребенка, многое будет уже невосполнимо.</w:t>
      </w:r>
      <w:proofErr w:type="gramEnd"/>
    </w:p>
    <w:p w:rsidR="00215DBB" w:rsidRPr="00541403" w:rsidRDefault="00215DBB" w:rsidP="00215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Коммуникативные навыки, эмоциональная сфера маленького человека </w:t>
      </w:r>
      <w:proofErr w:type="gramStart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формируются</w:t>
      </w:r>
      <w:proofErr w:type="gramEnd"/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всего при общении с родителями и сверстниками, чтении сказок, прогулок по лесу, при взаимодействии с тем, что мы называем "живой природой". Виртуальная реальность не дает истинного представления об окружающем и формирует искаженную картину мира в том случае, когда ребенка "отдают на воспитание" компьютеру.</w:t>
      </w:r>
    </w:p>
    <w:p w:rsidR="00215DBB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15DBB" w:rsidRPr="00541403" w:rsidRDefault="00215DBB" w:rsidP="00215D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Если вы прислушаетесь к нашим несложным советам и будете их придерживаться, то ваш ребенок будет познавать </w:t>
      </w:r>
      <w:r w:rsidRPr="00215DB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компьютер только с пользой</w:t>
      </w:r>
      <w:r w:rsidRPr="0054140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215DBB" w:rsidRPr="00215DBB" w:rsidRDefault="00215DBB" w:rsidP="00215DBB">
      <w:pPr>
        <w:pStyle w:val="a5"/>
        <w:spacing w:before="0" w:beforeAutospacing="0" w:after="0" w:afterAutospacing="0"/>
        <w:ind w:firstLine="360"/>
        <w:jc w:val="both"/>
        <w:rPr>
          <w:rStyle w:val="a6"/>
          <w:i/>
          <w:color w:val="111111"/>
          <w:sz w:val="28"/>
          <w:szCs w:val="28"/>
          <w:bdr w:val="none" w:sz="0" w:space="0" w:color="auto" w:frame="1"/>
        </w:rPr>
      </w:pPr>
    </w:p>
    <w:p w:rsidR="00000000" w:rsidRDefault="00E67EC8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215DBB" w:rsidRDefault="00215DBB" w:rsidP="00215DBB">
      <w:pPr>
        <w:spacing w:after="0"/>
        <w:jc w:val="both"/>
        <w:rPr>
          <w:b/>
          <w:i/>
        </w:rPr>
      </w:pPr>
    </w:p>
    <w:p w:rsidR="00E67EC8" w:rsidRDefault="00215DBB" w:rsidP="00E67E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DBB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215DBB" w:rsidRPr="00215DBB" w:rsidRDefault="00215DBB" w:rsidP="00E67E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DBB">
        <w:rPr>
          <w:rFonts w:ascii="Times New Roman" w:hAnsi="Times New Roman" w:cs="Times New Roman"/>
          <w:b/>
          <w:sz w:val="40"/>
          <w:szCs w:val="40"/>
        </w:rPr>
        <w:t>«Компьютер в доме»</w:t>
      </w:r>
    </w:p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215DBB" w:rsidRPr="00541403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15DB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Основные правила при работе малыша за компьютером</w:t>
      </w:r>
    </w:p>
    <w:p w:rsidR="00215DBB" w:rsidRDefault="00215DBB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41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1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которые</w:t>
      </w:r>
      <w:proofErr w:type="gramEnd"/>
      <w:r w:rsidRPr="00541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также необходимо соблюдать и взрослым):</w:t>
      </w:r>
    </w:p>
    <w:p w:rsidR="00E67EC8" w:rsidRPr="00541403" w:rsidRDefault="00E67EC8" w:rsidP="00215D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ребенок может играть за компьютером не более 15 минут в день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лучше играть в первой половине дня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в течение недели ребенок может работать с компьютером не более 3 раз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комната, в которой он работает должна быть хорошо освещена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мебель соответствовать росту ребенка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расстояние от глаз ребенка до монитора 60 см;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после игры нужно обязательно сделать зарядку для глаз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игровую деятельность сменить физическими упражнениями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 слабом зрении садиться за компьютер можно только в очках.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Делать перерывы в работе и гимнастику для глаз через каждые 15-25 минут работы перед монитором.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Соблюдать правильную рабочую позу.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работать на компьютере в темноте.</w:t>
      </w:r>
    </w:p>
    <w:p w:rsidR="00215DBB" w:rsidRPr="00541403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Следить за содержательной стороной игр и программ.</w:t>
      </w:r>
    </w:p>
    <w:p w:rsidR="00215DBB" w:rsidRDefault="00215DBB" w:rsidP="00E67EC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403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После занятий умыться прохладной водой.</w:t>
      </w:r>
    </w:p>
    <w:p w:rsidR="00215DBB" w:rsidRPr="00215DBB" w:rsidRDefault="00215DBB" w:rsidP="00215DBB">
      <w:pPr>
        <w:spacing w:after="0"/>
        <w:jc w:val="both"/>
        <w:rPr>
          <w:b/>
          <w:i/>
        </w:rPr>
      </w:pPr>
    </w:p>
    <w:sectPr w:rsidR="00215DBB" w:rsidRPr="0021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15DBB"/>
    <w:rsid w:val="00215DBB"/>
    <w:rsid w:val="00E6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DBB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15DBB"/>
    <w:rPr>
      <w:lang w:eastAsia="en-US"/>
    </w:rPr>
  </w:style>
  <w:style w:type="paragraph" w:styleId="a5">
    <w:name w:val="Normal (Web)"/>
    <w:basedOn w:val="a"/>
    <w:uiPriority w:val="99"/>
    <w:unhideWhenUsed/>
    <w:rsid w:val="002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5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2019-10-16T13:10:00Z</dcterms:created>
  <dcterms:modified xsi:type="dcterms:W3CDTF">2019-10-16T13:30:00Z</dcterms:modified>
</cp:coreProperties>
</file>